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0" w:line="264" w:lineRule="auto"/>
        <w:jc w:val="center"/>
        <w:rPr>
          <w:b/>
        </w:rPr>
      </w:pPr>
    </w:p>
    <w:tbl>
      <w:tblPr>
        <w:tblW w:w="9606" w:type="dxa"/>
        <w:tblLook w:val="0000" w:firstRow="0" w:lastRow="0" w:firstColumn="0" w:lastColumn="0" w:noHBand="0" w:noVBand="0"/>
      </w:tblPr>
      <w:tblGrid>
        <w:gridCol w:w="3936"/>
        <w:gridCol w:w="5670"/>
      </w:tblGrid>
      <w:tr>
        <w:trPr>
          <w:trHeight w:val="672"/>
        </w:trPr>
        <w:tc>
          <w:tcPr>
            <w:tcW w:w="3936" w:type="dxa"/>
          </w:tcPr>
          <w:p>
            <w:pPr>
              <w:spacing w:after="0" w:line="264" w:lineRule="auto"/>
              <w:ind w:left="-142"/>
              <w:jc w:val="center"/>
              <w:rPr>
                <w:b/>
                <w:sz w:val="26"/>
                <w:szCs w:val="26"/>
              </w:rPr>
            </w:pPr>
            <w:r>
              <w:rPr>
                <w:b/>
                <w:sz w:val="26"/>
                <w:szCs w:val="26"/>
              </w:rPr>
              <w:t>ỦY BAN NHÂN DÂN</w:t>
            </w:r>
          </w:p>
          <w:p>
            <w:pPr>
              <w:spacing w:after="0" w:line="264" w:lineRule="auto"/>
              <w:ind w:left="-142"/>
              <w:jc w:val="center"/>
              <w:rPr>
                <w:b/>
                <w:sz w:val="26"/>
                <w:szCs w:val="26"/>
              </w:rPr>
            </w:pPr>
            <w:r>
              <w:rPr>
                <w:b/>
                <w:noProof/>
                <w:sz w:val="26"/>
                <w:szCs w:val="26"/>
              </w:rPr>
              <mc:AlternateContent>
                <mc:Choice Requires="wps">
                  <w:drawing>
                    <wp:anchor distT="0" distB="0" distL="114300" distR="114300" simplePos="0" relativeHeight="251654656" behindDoc="0" locked="0" layoutInCell="1" allowOverlap="1">
                      <wp:simplePos x="0" y="0"/>
                      <wp:positionH relativeFrom="column">
                        <wp:posOffset>708660</wp:posOffset>
                      </wp:positionH>
                      <wp:positionV relativeFrom="paragraph">
                        <wp:posOffset>205740</wp:posOffset>
                      </wp:positionV>
                      <wp:extent cx="819150" cy="0"/>
                      <wp:effectExtent l="13335" t="5715" r="5715"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8pt,16.2pt" to="120.3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"/>
                  </w:pict>
                </mc:Fallback>
              </mc:AlternateContent>
            </w:r>
            <w:r>
              <w:rPr>
                <w:b/>
                <w:sz w:val="26"/>
                <w:szCs w:val="26"/>
              </w:rPr>
              <w:t>PHƯỜNG TRẦN PHÚ</w:t>
            </w:r>
          </w:p>
          <w:p>
            <w:pPr>
              <w:spacing w:after="0" w:line="264" w:lineRule="auto"/>
              <w:ind w:left="-142"/>
              <w:jc w:val="center"/>
              <w:rPr>
                <w:b/>
                <w:sz w:val="8"/>
                <w:szCs w:val="26"/>
              </w:rPr>
            </w:pPr>
          </w:p>
          <w:p>
            <w:pPr>
              <w:spacing w:after="0" w:line="264" w:lineRule="auto"/>
              <w:ind w:left="-142"/>
              <w:jc w:val="center"/>
              <w:rPr>
                <w:sz w:val="14"/>
                <w:szCs w:val="26"/>
              </w:rPr>
            </w:pPr>
          </w:p>
          <w:p>
            <w:pPr>
              <w:spacing w:after="0" w:line="264" w:lineRule="auto"/>
              <w:ind w:left="-142"/>
              <w:jc w:val="center"/>
              <w:rPr>
                <w:sz w:val="26"/>
                <w:szCs w:val="26"/>
              </w:rPr>
            </w:pPr>
            <w:r>
              <w:rPr>
                <w:sz w:val="26"/>
                <w:szCs w:val="26"/>
              </w:rPr>
              <w:t>Số:        /GM- UBND</w:t>
            </w:r>
          </w:p>
        </w:tc>
        <w:tc>
          <w:tcPr>
            <w:tcW w:w="5670" w:type="dxa"/>
          </w:tcPr>
          <w:p>
            <w:pPr>
              <w:spacing w:after="0" w:line="264" w:lineRule="auto"/>
              <w:ind w:left="-108" w:right="-108"/>
              <w:jc w:val="center"/>
              <w:rPr>
                <w:b/>
                <w:sz w:val="26"/>
                <w:szCs w:val="26"/>
              </w:rPr>
            </w:pPr>
            <w:r>
              <w:rPr>
                <w:b/>
                <w:sz w:val="26"/>
                <w:szCs w:val="26"/>
              </w:rPr>
              <w:t>CỘNG HÒA XÃ HỘI CHỦ NGHĨA VIỆT NAM</w:t>
            </w:r>
          </w:p>
          <w:p>
            <w:pPr>
              <w:spacing w:after="0" w:line="264" w:lineRule="auto"/>
              <w:jc w:val="center"/>
              <w:rPr>
                <w:b/>
              </w:rPr>
            </w:pPr>
            <w:r>
              <w:rPr>
                <w:noProof/>
              </w:rPr>
              <mc:AlternateContent>
                <mc:Choice Requires="wps">
                  <w:drawing>
                    <wp:anchor distT="0" distB="0" distL="114300" distR="114300" simplePos="0" relativeHeight="251655680" behindDoc="0" locked="0" layoutInCell="1" allowOverlap="1">
                      <wp:simplePos x="0" y="0"/>
                      <wp:positionH relativeFrom="column">
                        <wp:posOffset>629920</wp:posOffset>
                      </wp:positionH>
                      <wp:positionV relativeFrom="paragraph">
                        <wp:posOffset>205740</wp:posOffset>
                      </wp:positionV>
                      <wp:extent cx="2222500" cy="0"/>
                      <wp:effectExtent l="10795" t="5715" r="5080" b="133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25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pt,16.2pt" to="224.6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"/>
                  </w:pict>
                </mc:Fallback>
              </mc:AlternateContent>
            </w:r>
            <w:r>
              <w:rPr>
                <w:b/>
              </w:rPr>
              <w:t>Độc lập – Tự do – Hạnh phúc</w:t>
            </w:r>
          </w:p>
          <w:p>
            <w:pPr>
              <w:spacing w:after="0" w:line="264" w:lineRule="auto"/>
              <w:jc w:val="center"/>
              <w:rPr>
                <w:b/>
                <w:sz w:val="20"/>
              </w:rPr>
            </w:pPr>
            <w:r>
              <w:rPr>
                <w:b/>
                <w:sz w:val="14"/>
              </w:rPr>
              <w:softHyphen/>
            </w:r>
          </w:p>
          <w:p>
            <w:pPr>
              <w:spacing w:after="0" w:line="264" w:lineRule="auto"/>
              <w:jc w:val="center"/>
              <w:rPr>
                <w:b/>
              </w:rPr>
            </w:pPr>
            <w:r>
              <w:rPr>
                <w:i/>
              </w:rPr>
              <w:t>Phường Trần Phú, ngày       tháng      năm 2026</w:t>
            </w:r>
          </w:p>
        </w:tc>
      </w:tr>
    </w:tbl>
    <w:p>
      <w:pPr>
        <w:spacing w:after="0" w:line="264" w:lineRule="auto"/>
        <w:jc w:val="center"/>
        <w:rPr>
          <w:b/>
        </w:rPr>
      </w:pPr>
    </w:p>
    <w:p>
      <w:pPr>
        <w:spacing w:after="0" w:line="264" w:lineRule="auto"/>
        <w:jc w:val="center"/>
      </w:pPr>
      <w:r>
        <w:rPr>
          <w:b/>
        </w:rPr>
        <w:t>GIẤY MỜI</w:t>
      </w:r>
    </w:p>
    <w:p>
      <w:pPr>
        <w:spacing w:after="0" w:line="264" w:lineRule="auto"/>
        <w:jc w:val="center"/>
        <w:rPr>
          <w:b/>
        </w:rPr>
      </w:pPr>
      <w:r>
        <w:rPr>
          <w:b/>
        </w:rPr>
        <w:t xml:space="preserve">Về việc tham gia buổi kiểm tra công tác </w:t>
      </w:r>
    </w:p>
    <w:p>
      <w:pPr>
        <w:spacing w:after="0" w:line="264" w:lineRule="auto"/>
        <w:jc w:val="center"/>
        <w:rPr>
          <w:b/>
        </w:rPr>
      </w:pPr>
      <w:r>
        <w:rPr>
          <w:b/>
        </w:rPr>
        <w:t>phòng cháy, chữa cháy và cứu nạn, cứu hộ</w:t>
      </w:r>
    </w:p>
    <w:p>
      <w:pPr>
        <w:spacing w:after="0" w:line="264" w:lineRule="auto"/>
        <w:jc w:val="center"/>
      </w:pPr>
      <w:r>
        <w:rPr>
          <w:noProof/>
        </w:rPr>
        <mc:AlternateContent>
          <mc:Choice Requires="wps">
            <w:drawing>
              <wp:anchor distT="0" distB="0" distL="114300" distR="114300" simplePos="0" relativeHeight="251656704" behindDoc="0" locked="0" layoutInCell="1" allowOverlap="1">
                <wp:simplePos x="0" y="0"/>
                <wp:positionH relativeFrom="column">
                  <wp:posOffset>1986915</wp:posOffset>
                </wp:positionH>
                <wp:positionV relativeFrom="paragraph">
                  <wp:posOffset>23495</wp:posOffset>
                </wp:positionV>
                <wp:extent cx="192405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1924050" cy="0"/>
                        </a:xfrm>
                        <a:prstGeom prst="line">
                          <a:avLst/>
                        </a:prstGeom>
                        <a:ln>
                          <a:solidFill>
                            <a:srgbClr val="002060"/>
                          </a:solidFill>
                        </a:ln>
                      </wps:spPr>
                      <wps:style>
                        <a:lnRef idx="1">
                          <a:schemeClr val="accent6"/>
                        </a:lnRef>
                        <a:fillRef idx="0">
                          <a:schemeClr val="accent6"/>
                        </a:fillRef>
                        <a:effectRef idx="0">
                          <a:schemeClr val="accent6"/>
                        </a:effectRef>
                        <a:fontRef idx="minor">
                          <a:schemeClr val="tx1"/>
                        </a:fontRef>
                      </wps:style>
                      <wps:bodyPr/>
                    </wps:wsp>
                  </a:graphicData>
                </a:graphic>
                <wp14:sizeRelV relativeFrom="margin">
                  <wp14:pctHeight>0</wp14:pctHeight>
                </wp14:sizeRelV>
              </wp:anchor>
            </w:drawing>
          </mc:Choice>
          <mc:Fallback>
            <w:pict>
              <v:line id="Straight Connector 3" o:spid="_x0000_s1026" style="position:absolute;flip:y;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6.45pt,1.85pt" to="307.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" strokecolor="#002060"/>
            </w:pict>
          </mc:Fallback>
        </mc:AlternateContent>
      </w:r>
    </w:p>
    <w:p>
      <w:pPr>
        <w:adjustRightInd w:val="0"/>
        <w:snapToGrid w:val="0"/>
        <w:spacing w:after="0" w:line="264" w:lineRule="auto"/>
        <w:ind w:firstLine="567"/>
        <w:jc w:val="both"/>
        <w:rPr>
          <w:sz w:val="6"/>
        </w:rPr>
      </w:pPr>
    </w:p>
    <w:p>
      <w:pPr>
        <w:adjustRightInd w:val="0"/>
        <w:snapToGrid w:val="0"/>
        <w:spacing w:after="0" w:line="264" w:lineRule="auto"/>
        <w:ind w:firstLine="567"/>
        <w:jc w:val="both"/>
      </w:pPr>
      <w:r>
        <w:t>Thực hiện Thông báo số 32/TB-PCCC ngày 02/11/2026 của Phòng Cảnh sát phòng cháy, chữa cháy và cứu nạn, cứu hộ (PCCC và CNCH) Công an tỉnh Hà Tĩnh về việc kiểm tra công tác PCCC và CNCH tại Trụ sở UBND phường Trần Phú, UBND phường trân trọng kính mời thành phần dự buổi kiểm tra, với các nội dung cụ thể sau:</w:t>
      </w:r>
    </w:p>
    <w:p>
      <w:pPr>
        <w:adjustRightInd w:val="0"/>
        <w:snapToGrid w:val="0"/>
        <w:spacing w:after="0" w:line="264" w:lineRule="auto"/>
        <w:ind w:firstLine="567"/>
        <w:jc w:val="both"/>
      </w:pPr>
      <w:r>
        <w:rPr>
          <w:b/>
        </w:rPr>
        <w:t>1. Thời gian:</w:t>
      </w:r>
      <w:r>
        <w:t xml:space="preserve"> Bắt đầu từ 08 giờ 00 phút, ngày 05 tháng 11 năm 2026.</w:t>
      </w:r>
    </w:p>
    <w:p>
      <w:pPr>
        <w:adjustRightInd w:val="0"/>
        <w:snapToGrid w:val="0"/>
        <w:spacing w:after="0" w:line="264" w:lineRule="auto"/>
        <w:ind w:firstLine="567"/>
        <w:jc w:val="both"/>
      </w:pPr>
      <w:r>
        <w:rPr>
          <w:b/>
        </w:rPr>
        <w:t>2. Địa điểm:</w:t>
      </w:r>
      <w:r>
        <w:t xml:space="preserve"> Hội trường tầng 2 - Trụ sở Ủy ban nhân dân phường Trần Phú, tỉnh Hà Tĩnh.</w:t>
      </w:r>
    </w:p>
    <w:p>
      <w:pPr>
        <w:keepNext/>
        <w:keepLines/>
        <w:spacing w:after="0" w:line="264" w:lineRule="auto"/>
        <w:ind w:firstLine="567"/>
      </w:pPr>
      <w:r>
        <w:rPr>
          <w:b/>
        </w:rPr>
        <w:t>3. Thành phần tham dự:</w:t>
      </w:r>
    </w:p>
    <w:p>
      <w:pPr>
        <w:adjustRightInd w:val="0"/>
        <w:snapToGrid w:val="0"/>
        <w:spacing w:after="0" w:line="264" w:lineRule="auto"/>
        <w:ind w:firstLine="567"/>
        <w:jc w:val="both"/>
        <w:rPr>
          <w:b/>
        </w:rPr>
      </w:pPr>
      <w:r>
        <w:rPr>
          <w:b/>
        </w:rPr>
        <w:t>* Về phía Đoàn kiểm tra:</w:t>
      </w:r>
    </w:p>
    <w:p>
      <w:pPr>
        <w:adjustRightInd w:val="0"/>
        <w:snapToGrid w:val="0"/>
        <w:spacing w:after="0" w:line="264" w:lineRule="auto"/>
        <w:ind w:firstLine="567"/>
        <w:jc w:val="both"/>
        <w:rPr>
          <w:lang w:val="vi-VN"/>
        </w:rPr>
      </w:pPr>
      <w:r>
        <w:t xml:space="preserve"> </w:t>
      </w:r>
      <w:r>
        <w:rPr>
          <w:lang w:val="vi-VN"/>
        </w:rPr>
        <w:t>Theo thành phần tại Thông báo số 32/TB-PCCC ngày 02/11/2026 của Phòng Cảnh sát PCCC và CNCH - Công an tỉnh Hà Tĩnh.</w:t>
      </w:r>
    </w:p>
    <w:p>
      <w:pPr>
        <w:adjustRightInd w:val="0"/>
        <w:snapToGrid w:val="0"/>
        <w:spacing w:after="0" w:line="264" w:lineRule="auto"/>
        <w:ind w:firstLine="567"/>
        <w:jc w:val="both"/>
        <w:rPr>
          <w:b/>
        </w:rPr>
      </w:pPr>
      <w:r>
        <w:rPr>
          <w:b/>
        </w:rPr>
        <w:t xml:space="preserve">* Về phía </w:t>
      </w:r>
      <w:r>
        <w:rPr>
          <w:b/>
          <w:lang w:val="vi-VN"/>
        </w:rPr>
        <w:t>đại biểu</w:t>
      </w:r>
      <w:r>
        <w:rPr>
          <w:b/>
        </w:rPr>
        <w:t xml:space="preserve"> phường Trần Phú:</w:t>
      </w:r>
    </w:p>
    <w:p>
      <w:pPr>
        <w:adjustRightInd w:val="0"/>
        <w:snapToGrid w:val="0"/>
        <w:spacing w:after="0" w:line="264" w:lineRule="auto"/>
        <w:ind w:firstLine="567"/>
        <w:jc w:val="both"/>
        <w:rPr>
          <w:lang w:val="vi-VN"/>
        </w:rPr>
      </w:pPr>
      <w:r>
        <w:t xml:space="preserve">- </w:t>
      </w:r>
      <w:r>
        <w:rPr>
          <w:lang w:val="vi-VN"/>
        </w:rPr>
        <w:t>Đại diện Lãnh đạo UBND phường;</w:t>
      </w:r>
    </w:p>
    <w:p>
      <w:pPr>
        <w:adjustRightInd w:val="0"/>
        <w:snapToGrid w:val="0"/>
        <w:spacing w:after="0" w:line="264" w:lineRule="auto"/>
        <w:ind w:firstLine="567"/>
        <w:jc w:val="both"/>
        <w:rPr>
          <w:lang w:val="vi-VN"/>
        </w:rPr>
      </w:pPr>
      <w:r>
        <w:rPr>
          <w:lang w:val="vi-VN"/>
        </w:rPr>
        <w:t>- Đại diện Ban Chỉ huy Công an phường và cán bộ phụ trách lĩnh vực;</w:t>
      </w:r>
    </w:p>
    <w:p>
      <w:pPr>
        <w:adjustRightInd w:val="0"/>
        <w:snapToGrid w:val="0"/>
        <w:spacing w:after="0" w:line="264" w:lineRule="auto"/>
        <w:ind w:firstLine="567"/>
        <w:jc w:val="both"/>
      </w:pPr>
      <w:r>
        <w:rPr>
          <w:lang w:val="vi-VN"/>
        </w:rPr>
        <w:t xml:space="preserve">- Chánh Văn phòng </w:t>
      </w:r>
      <w:r>
        <w:t xml:space="preserve">HĐND - UBND </w:t>
      </w:r>
      <w:r>
        <w:rPr>
          <w:lang w:val="vi-VN"/>
        </w:rPr>
        <w:t>và chuyên viên phụ trách</w:t>
      </w:r>
      <w:r>
        <w:t xml:space="preserve"> </w:t>
      </w:r>
      <w:r>
        <w:t>lĩnh vực</w:t>
      </w:r>
      <w:r>
        <w:t>;</w:t>
      </w:r>
    </w:p>
    <w:p>
      <w:pPr>
        <w:adjustRightInd w:val="0"/>
        <w:snapToGrid w:val="0"/>
        <w:spacing w:after="0" w:line="264" w:lineRule="auto"/>
        <w:ind w:firstLine="567"/>
        <w:jc w:val="both"/>
      </w:pPr>
      <w:r>
        <w:rPr>
          <w:lang w:val="vi-VN"/>
        </w:rPr>
        <w:t>- Lãnh đạo Phòng Kinh tế</w:t>
      </w:r>
      <w:r>
        <w:t>, Hạ tầng và Đô thị và</w:t>
      </w:r>
      <w:r>
        <w:rPr>
          <w:lang w:val="vi-VN"/>
        </w:rPr>
        <w:t xml:space="preserve"> chuyên viên phụ trách</w:t>
      </w:r>
      <w:r>
        <w:t xml:space="preserve"> lĩnh vực</w:t>
      </w:r>
    </w:p>
    <w:p>
      <w:pPr>
        <w:adjustRightInd w:val="0"/>
        <w:snapToGrid w:val="0"/>
        <w:spacing w:after="0" w:line="264" w:lineRule="auto"/>
        <w:ind w:firstLine="567"/>
        <w:jc w:val="both"/>
        <w:rPr>
          <w:lang w:val="vi-VN"/>
        </w:rPr>
      </w:pPr>
      <w:r>
        <w:rPr>
          <w:lang w:val="vi-VN"/>
        </w:rPr>
        <w:t>- Trung tâm dịch vụ tổng hợp đến dự và đưa tin;</w:t>
      </w:r>
    </w:p>
    <w:p>
      <w:pPr>
        <w:adjustRightInd w:val="0"/>
        <w:snapToGrid w:val="0"/>
        <w:spacing w:after="0" w:line="264" w:lineRule="auto"/>
        <w:ind w:firstLine="567"/>
        <w:jc w:val="both"/>
        <w:rPr>
          <w:b/>
          <w:lang w:val="vi-VN"/>
        </w:rPr>
      </w:pPr>
      <w:r>
        <w:rPr>
          <w:b/>
          <w:lang w:val="vi-VN"/>
        </w:rPr>
        <w:t>4. Tổ chức thực hiện</w:t>
      </w:r>
    </w:p>
    <w:p>
      <w:pPr>
        <w:adjustRightInd w:val="0"/>
        <w:snapToGrid w:val="0"/>
        <w:spacing w:after="0" w:line="264" w:lineRule="auto"/>
        <w:ind w:firstLine="567"/>
        <w:jc w:val="both"/>
        <w:rPr>
          <w:lang w:val="vi-VN"/>
        </w:rPr>
      </w:pPr>
      <w:r>
        <w:rPr>
          <w:lang w:val="vi-VN"/>
        </w:rPr>
        <w:t xml:space="preserve">Giao Văn phòng HĐND </w:t>
      </w:r>
      <w:r>
        <w:t>-</w:t>
      </w:r>
      <w:r>
        <w:rPr>
          <w:lang w:val="vi-VN"/>
        </w:rPr>
        <w:t xml:space="preserve"> UBND phường chủ trì, phối hợp với Công an phường và Phòng Kinh tế, Hạ tầng và Đô thị chuẩn bị hồ sơ, tài liệu, nội dung báo cáo và các điều kiện cần thiết phục vụ buổi kiểm tra.</w:t>
      </w:r>
    </w:p>
    <w:p>
      <w:pPr>
        <w:adjustRightInd w:val="0"/>
        <w:snapToGrid w:val="0"/>
        <w:spacing w:after="0" w:line="264" w:lineRule="auto"/>
        <w:ind w:firstLine="567"/>
        <w:jc w:val="both"/>
        <w:rPr>
          <w:lang w:val="vi-VN"/>
        </w:rPr>
      </w:pPr>
      <w:r>
        <w:rPr>
          <w:lang w:val="vi-VN"/>
        </w:rPr>
        <w:t>UBND phường Trần Phú trân trọng kính mời các đại biểu tham dự đúng thành phần, thời gian và địa điểm nêu trên./.</w:t>
      </w:r>
    </w:p>
    <w:tbl>
      <w:tblPr>
        <w:tblW w:w="9322" w:type="dxa"/>
        <w:tblLook w:val="04A0" w:firstRow="1" w:lastRow="0" w:firstColumn="1" w:lastColumn="0" w:noHBand="0" w:noVBand="1"/>
      </w:tblPr>
      <w:tblGrid>
        <w:gridCol w:w="4644"/>
        <w:gridCol w:w="4678"/>
      </w:tblGrid>
      <w:tr>
        <w:trPr>
          <w:cantSplit/>
        </w:trPr>
        <w:tc>
          <w:tcPr>
            <w:tcW w:w="4644" w:type="dxa"/>
          </w:tcPr>
          <w:p>
            <w:pPr>
              <w:spacing w:after="0" w:line="264" w:lineRule="auto"/>
              <w:rPr>
                <w:b/>
                <w:i/>
                <w:sz w:val="24"/>
              </w:rPr>
            </w:pPr>
            <w:r>
              <w:rPr>
                <w:b/>
                <w:i/>
                <w:sz w:val="24"/>
              </w:rPr>
              <w:t>Nơi nhận</w:t>
            </w:r>
            <w:bookmarkStart w:id="0" w:name="_GoBack"/>
            <w:bookmarkEnd w:id="0"/>
            <w:r>
              <w:rPr>
                <w:b/>
                <w:i/>
                <w:sz w:val="24"/>
              </w:rPr>
              <w:t>:</w:t>
            </w:r>
          </w:p>
          <w:p>
            <w:pPr>
              <w:spacing w:after="0" w:line="264" w:lineRule="auto"/>
              <w:rPr>
                <w:sz w:val="24"/>
              </w:rPr>
            </w:pPr>
            <w:r>
              <w:rPr>
                <w:sz w:val="24"/>
              </w:rPr>
              <w:t>- Như t</w:t>
            </w:r>
            <w:r>
              <w:rPr>
                <w:sz w:val="24"/>
              </w:rPr>
              <w:t>hành phần mời</w:t>
            </w:r>
            <w:r>
              <w:rPr>
                <w:sz w:val="24"/>
              </w:rPr>
              <w:t>;</w:t>
            </w:r>
          </w:p>
          <w:p>
            <w:pPr>
              <w:spacing w:after="0" w:line="264" w:lineRule="auto"/>
              <w:rPr>
                <w:sz w:val="24"/>
              </w:rPr>
            </w:pPr>
            <w:r>
              <w:rPr>
                <w:sz w:val="24"/>
              </w:rPr>
              <w:t xml:space="preserve">- Chủ tịch, </w:t>
            </w:r>
            <w:r>
              <w:rPr>
                <w:sz w:val="24"/>
              </w:rPr>
              <w:t xml:space="preserve">các </w:t>
            </w:r>
            <w:r>
              <w:rPr>
                <w:sz w:val="24"/>
              </w:rPr>
              <w:t>Phó Chủ tịch UBND phường;</w:t>
            </w:r>
          </w:p>
          <w:p>
            <w:pPr>
              <w:spacing w:after="0" w:line="264" w:lineRule="auto"/>
              <w:rPr>
                <w:b/>
                <w:i/>
                <w:sz w:val="24"/>
              </w:rPr>
            </w:pPr>
            <w:r>
              <w:rPr>
                <w:sz w:val="24"/>
              </w:rPr>
              <w:t>- Lưu: VT.</w:t>
            </w:r>
          </w:p>
        </w:tc>
        <w:tc>
          <w:tcPr>
            <w:tcW w:w="4678" w:type="dxa"/>
          </w:tcPr>
          <w:p>
            <w:pPr>
              <w:spacing w:after="0" w:line="264" w:lineRule="auto"/>
              <w:jc w:val="center"/>
            </w:pPr>
            <w:r>
              <w:rPr>
                <w:b/>
                <w:sz w:val="26"/>
              </w:rPr>
              <w:t>TL.CHỦ TỊCH</w:t>
            </w:r>
          </w:p>
          <w:p>
            <w:pPr>
              <w:spacing w:after="0" w:line="264" w:lineRule="auto"/>
              <w:jc w:val="center"/>
            </w:pPr>
            <w:r>
              <w:rPr>
                <w:b/>
                <w:sz w:val="26"/>
              </w:rPr>
              <w:t xml:space="preserve">CHÁNH VĂN PHÒNG </w:t>
            </w:r>
          </w:p>
          <w:p>
            <w:pPr>
              <w:spacing w:after="0" w:line="264" w:lineRule="auto"/>
              <w:jc w:val="center"/>
              <w:rPr>
                <w:b/>
                <w:sz w:val="26"/>
              </w:rPr>
            </w:pPr>
          </w:p>
          <w:p>
            <w:pPr>
              <w:spacing w:after="0" w:line="264" w:lineRule="auto"/>
              <w:jc w:val="center"/>
              <w:rPr>
                <w:b/>
                <w:sz w:val="26"/>
              </w:rPr>
            </w:pPr>
          </w:p>
          <w:p>
            <w:pPr>
              <w:spacing w:after="0" w:line="264" w:lineRule="auto"/>
              <w:jc w:val="center"/>
              <w:rPr>
                <w:b/>
                <w:sz w:val="26"/>
              </w:rPr>
            </w:pPr>
          </w:p>
          <w:p>
            <w:pPr>
              <w:spacing w:after="0" w:line="264" w:lineRule="auto"/>
              <w:jc w:val="center"/>
              <w:rPr>
                <w:b/>
                <w:sz w:val="26"/>
              </w:rPr>
            </w:pPr>
          </w:p>
          <w:p>
            <w:pPr>
              <w:spacing w:after="0" w:line="264" w:lineRule="auto"/>
              <w:jc w:val="center"/>
              <w:rPr>
                <w:b/>
                <w:sz w:val="26"/>
              </w:rPr>
            </w:pPr>
            <w:r>
              <w:rPr>
                <w:b/>
              </w:rPr>
              <w:t>Phan Văn Hiếu</w:t>
            </w:r>
          </w:p>
        </w:tc>
      </w:tr>
    </w:tbl>
    <w:p>
      <w:pPr>
        <w:spacing w:after="0" w:line="264" w:lineRule="auto"/>
      </w:pPr>
    </w:p>
    <w:sectPr>
      <w:footerReference w:type="default" r:id="rId8"/>
      <w:pgSz w:w="11906" w:h="16838" w:code="9"/>
      <w:pgMar w:top="1077" w:right="1134" w:bottom="26"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6CDD5B6-0E9A-490B-ADE3-F8B29AC05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8"/>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pPr>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87625">
      <w:bodyDiv w:val="1"/>
      <w:marLeft w:val="0"/>
      <w:marRight w:val="0"/>
      <w:marTop w:val="0"/>
      <w:marBottom w:val="0"/>
      <w:divBdr>
        <w:top w:val="none" w:sz="0" w:space="0" w:color="auto"/>
        <w:left w:val="none" w:sz="0" w:space="0" w:color="auto"/>
        <w:bottom w:val="none" w:sz="0" w:space="0" w:color="auto"/>
        <w:right w:val="none" w:sz="0" w:space="0" w:color="auto"/>
      </w:divBdr>
    </w:div>
    <w:div w:id="1448311123">
      <w:bodyDiv w:val="1"/>
      <w:marLeft w:val="0"/>
      <w:marRight w:val="0"/>
      <w:marTop w:val="0"/>
      <w:marBottom w:val="0"/>
      <w:divBdr>
        <w:top w:val="none" w:sz="0" w:space="0" w:color="auto"/>
        <w:left w:val="none" w:sz="0" w:space="0" w:color="auto"/>
        <w:bottom w:val="none" w:sz="0" w:space="0" w:color="auto"/>
        <w:right w:val="none" w:sz="0" w:space="0" w:color="auto"/>
      </w:divBdr>
    </w:div>
    <w:div w:id="14633078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6CC6F-530E-48BE-9339-2C21EA58C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Giấy mời tham gia kiểm tra PCCC - UBND phường Trần Phú</vt:lpstr>
    </vt:vector>
  </TitlesOfParts>
  <Manager/>
  <Company/>
  <LinksUpToDate>false</LinksUpToDate>
  <CharactersWithSpaces>1688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Giấy mời tham gia kiểm tra PCCC - UBND phường Trần Phú</dc:title>
  <dc:subject>Giấy mời tham gia buổi kiểm tra công tác PCCC và CNCH</dc:subject>
  <dc:creator>Ủy ban nhân dân phường Trần Phú</dc:creator>
  <cp:keywords/>
  <dc:description>generated by python-docx</dc:description>
  <cp:lastModifiedBy>Admin</cp:lastModifiedBy>
  <cp:revision>2</cp:revision>
  <dcterms:created xsi:type="dcterms:W3CDTF">2026-11-04T05:40:00Z</dcterms:created>
  <dcterms:modified xsi:type="dcterms:W3CDTF">2026-11-04T05:40:00Z</dcterms:modified>
  <cp:category/>
</cp:coreProperties>
</file>